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F4CC0">
      <w:pPr>
        <w:rPr>
          <w:rFonts w:hint="eastAsia" w:ascii="楷体" w:hAnsi="楷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附件2</w:t>
      </w:r>
    </w:p>
    <w:p w14:paraId="4A801D78">
      <w:pPr>
        <w:spacing w:line="560" w:lineRule="exact"/>
        <w:jc w:val="center"/>
        <w:rPr>
          <w:rFonts w:hint="eastAsia" w:ascii="方正仿宋_GB2312" w:hAnsi="仿宋" w:eastAsia="方正仿宋_GB2312"/>
          <w:b/>
          <w:color w:val="000000"/>
          <w:sz w:val="24"/>
          <w:szCs w:val="24"/>
        </w:rPr>
      </w:pPr>
      <w:r>
        <w:rPr>
          <w:rStyle w:val="17"/>
          <w:rFonts w:hint="eastAsia" w:ascii="方正小标宋简体" w:hAnsi="华文中宋" w:eastAsia="方正小标宋简体"/>
          <w:b w:val="0"/>
          <w:color w:val="000000"/>
          <w:spacing w:val="-11"/>
          <w:sz w:val="44"/>
          <w:szCs w:val="36"/>
        </w:rPr>
        <w:t>新闻访谈、新闻直播、视听设计（音视频编排）</w:t>
      </w:r>
    </w:p>
    <w:p w14:paraId="2FF75585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参评作品推荐表</w:t>
      </w:r>
    </w:p>
    <w:tbl>
      <w:tblPr>
        <w:tblStyle w:val="15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27"/>
        <w:gridCol w:w="552"/>
        <w:gridCol w:w="62"/>
        <w:gridCol w:w="742"/>
        <w:gridCol w:w="1181"/>
        <w:gridCol w:w="19"/>
        <w:gridCol w:w="792"/>
        <w:gridCol w:w="194"/>
        <w:gridCol w:w="756"/>
        <w:gridCol w:w="867"/>
        <w:gridCol w:w="816"/>
        <w:gridCol w:w="160"/>
        <w:gridCol w:w="962"/>
        <w:gridCol w:w="1119"/>
      </w:tblGrid>
      <w:tr w14:paraId="25A3A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gridSpan w:val="2"/>
            <w:vMerge w:val="restart"/>
            <w:vAlign w:val="center"/>
          </w:tcPr>
          <w:p w14:paraId="3E98896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298" w:type="dxa"/>
            <w:gridSpan w:val="8"/>
            <w:vMerge w:val="restart"/>
            <w:vAlign w:val="center"/>
          </w:tcPr>
          <w:p w14:paraId="7CDB6C09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马东铁的“基建狂魔”进行曲！直击中国“钢铁地龙”掘进东南亚第一长隧</w:t>
            </w:r>
          </w:p>
        </w:tc>
        <w:tc>
          <w:tcPr>
            <w:tcW w:w="1843" w:type="dxa"/>
            <w:gridSpan w:val="3"/>
            <w:vAlign w:val="center"/>
          </w:tcPr>
          <w:p w14:paraId="08CC83A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081" w:type="dxa"/>
            <w:gridSpan w:val="2"/>
            <w:vAlign w:val="center"/>
          </w:tcPr>
          <w:p w14:paraId="28E2F37C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新闻直播</w:t>
            </w:r>
          </w:p>
        </w:tc>
      </w:tr>
      <w:tr w14:paraId="04DA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gridSpan w:val="2"/>
            <w:vMerge w:val="continue"/>
            <w:vAlign w:val="center"/>
          </w:tcPr>
          <w:p w14:paraId="1301889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298" w:type="dxa"/>
            <w:gridSpan w:val="8"/>
            <w:vMerge w:val="continue"/>
            <w:vAlign w:val="center"/>
          </w:tcPr>
          <w:p w14:paraId="3CE21BDE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953D5A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081" w:type="dxa"/>
            <w:gridSpan w:val="2"/>
            <w:vAlign w:val="center"/>
          </w:tcPr>
          <w:p w14:paraId="30388F35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深度报道</w:t>
            </w:r>
          </w:p>
        </w:tc>
      </w:tr>
      <w:tr w14:paraId="4A236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75" w:type="dxa"/>
            <w:gridSpan w:val="2"/>
            <w:vAlign w:val="center"/>
          </w:tcPr>
          <w:p w14:paraId="5795E6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298" w:type="dxa"/>
            <w:gridSpan w:val="8"/>
            <w:vAlign w:val="center"/>
          </w:tcPr>
          <w:p w14:paraId="2CBAF569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小时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51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分</w:t>
            </w:r>
          </w:p>
        </w:tc>
        <w:tc>
          <w:tcPr>
            <w:tcW w:w="1843" w:type="dxa"/>
            <w:gridSpan w:val="3"/>
            <w:vAlign w:val="center"/>
          </w:tcPr>
          <w:p w14:paraId="1B65817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081" w:type="dxa"/>
            <w:gridSpan w:val="2"/>
            <w:vAlign w:val="center"/>
          </w:tcPr>
          <w:p w14:paraId="20251856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中英文字</w:t>
            </w:r>
          </w:p>
        </w:tc>
      </w:tr>
      <w:tr w14:paraId="0010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gridSpan w:val="4"/>
            <w:vAlign w:val="center"/>
          </w:tcPr>
          <w:p w14:paraId="4C44245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6D328387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684" w:type="dxa"/>
            <w:gridSpan w:val="6"/>
            <w:vAlign w:val="center"/>
          </w:tcPr>
          <w:p w14:paraId="45ECCA27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朱马烈、朱悦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、梁希理、王一凡、李正儒、程敏苏</w:t>
            </w:r>
          </w:p>
        </w:tc>
        <w:tc>
          <w:tcPr>
            <w:tcW w:w="1843" w:type="dxa"/>
            <w:gridSpan w:val="3"/>
            <w:vAlign w:val="center"/>
          </w:tcPr>
          <w:p w14:paraId="28141A9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081" w:type="dxa"/>
            <w:gridSpan w:val="2"/>
            <w:vAlign w:val="center"/>
          </w:tcPr>
          <w:p w14:paraId="264D5705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石丁</w:t>
            </w:r>
          </w:p>
        </w:tc>
      </w:tr>
      <w:tr w14:paraId="03B0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gridSpan w:val="4"/>
            <w:vAlign w:val="center"/>
          </w:tcPr>
          <w:p w14:paraId="0614C17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684" w:type="dxa"/>
            <w:gridSpan w:val="6"/>
            <w:vAlign w:val="center"/>
          </w:tcPr>
          <w:p w14:paraId="654F7ACD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Cs w:val="15"/>
              </w:rPr>
              <w:t>环球网</w:t>
            </w:r>
          </w:p>
        </w:tc>
        <w:tc>
          <w:tcPr>
            <w:tcW w:w="1843" w:type="dxa"/>
            <w:gridSpan w:val="3"/>
            <w:vAlign w:val="center"/>
          </w:tcPr>
          <w:p w14:paraId="352700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34428A7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081" w:type="dxa"/>
            <w:gridSpan w:val="2"/>
            <w:vAlign w:val="center"/>
          </w:tcPr>
          <w:p w14:paraId="77C60B68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环球网抖音、快手、视频号、B站、官方网站等平台，环球网x平台</w:t>
            </w:r>
          </w:p>
        </w:tc>
      </w:tr>
      <w:tr w14:paraId="773BF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gridSpan w:val="4"/>
            <w:vAlign w:val="center"/>
          </w:tcPr>
          <w:p w14:paraId="261FD2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</w:t>
            </w:r>
          </w:p>
          <w:p w14:paraId="2DD8EA0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684" w:type="dxa"/>
            <w:gridSpan w:val="6"/>
            <w:vAlign w:val="center"/>
          </w:tcPr>
          <w:p w14:paraId="7597ECFB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06B477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081" w:type="dxa"/>
            <w:gridSpan w:val="2"/>
            <w:vAlign w:val="center"/>
          </w:tcPr>
          <w:p w14:paraId="0EA1FB8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2025年4月17日13时</w:t>
            </w:r>
          </w:p>
        </w:tc>
      </w:tr>
      <w:tr w14:paraId="3A4F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gridSpan w:val="4"/>
            <w:vAlign w:val="center"/>
          </w:tcPr>
          <w:p w14:paraId="52757212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7EA60C67">
            <w:pPr>
              <w:spacing w:line="320" w:lineRule="exact"/>
              <w:jc w:val="center"/>
              <w:rPr>
                <w:rFonts w:hint="eastAsia" w:ascii="仿宋_GB2312" w:hAnsi="华文仿宋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684" w:type="dxa"/>
            <w:gridSpan w:val="6"/>
            <w:vAlign w:val="center"/>
          </w:tcPr>
          <w:p w14:paraId="795B5542">
            <w:pPr>
              <w:spacing w:line="240" w:lineRule="exact"/>
              <w:jc w:val="left"/>
              <w:rPr>
                <w:rFonts w:ascii="Times New Roman" w:hAnsi="Times New Roman" w:eastAsia="仿宋" w:cs="Times New Roman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"https://media.huanqiu.com/article/4R9J5nHYEuD" </w:instrText>
            </w:r>
            <w:r>
              <w:fldChar w:fldCharType="separate"/>
            </w:r>
            <w:r>
              <w:rPr>
                <w:rStyle w:val="20"/>
                <w:rFonts w:ascii="Times New Roman" w:hAnsi="Times New Roman" w:eastAsia="仿宋" w:cs="Times New Roman"/>
                <w:szCs w:val="21"/>
              </w:rPr>
              <w:t>https://media.huanqiu.com/article/4R9J5nHYEuD</w:t>
            </w:r>
            <w:r>
              <w:rPr>
                <w:rStyle w:val="20"/>
                <w:rFonts w:ascii="Times New Roman" w:hAnsi="Times New Roman" w:eastAsia="仿宋" w:cs="Times New Roman"/>
                <w:szCs w:val="21"/>
              </w:rPr>
              <w:fldChar w:fldCharType="end"/>
            </w:r>
          </w:p>
          <w:p w14:paraId="4336D2E3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0"/>
                <w:szCs w:val="13"/>
              </w:rPr>
            </w:pPr>
            <w:r>
              <w:fldChar w:fldCharType="begin"/>
            </w:r>
            <w:r>
              <w:instrText xml:space="preserve"> HYPERLINK "https://x.com/i/broadcasts/1ypKdZPMjlNJW" </w:instrText>
            </w:r>
            <w:r>
              <w:fldChar w:fldCharType="separate"/>
            </w:r>
            <w:r>
              <w:rPr>
                <w:rStyle w:val="20"/>
                <w:rFonts w:ascii="Times New Roman" w:hAnsi="Times New Roman" w:eastAsia="仿宋" w:cs="Times New Roman"/>
                <w:szCs w:val="21"/>
              </w:rPr>
              <w:t>https://x.com/i/broadcasts/1ypKdZPMjlNJW</w:t>
            </w:r>
            <w:r>
              <w:rPr>
                <w:rStyle w:val="20"/>
                <w:rFonts w:ascii="Times New Roman" w:hAnsi="Times New Roman" w:eastAsia="仿宋" w:cs="Times New Roman"/>
                <w:szCs w:val="21"/>
              </w:rPr>
              <w:fldChar w:fldCharType="end"/>
            </w:r>
          </w:p>
        </w:tc>
        <w:tc>
          <w:tcPr>
            <w:tcW w:w="1843" w:type="dxa"/>
            <w:gridSpan w:val="3"/>
            <w:vAlign w:val="center"/>
          </w:tcPr>
          <w:p w14:paraId="294537E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5F7DEF1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081" w:type="dxa"/>
            <w:gridSpan w:val="2"/>
            <w:vAlign w:val="center"/>
          </w:tcPr>
          <w:p w14:paraId="7D4AD15F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否</w:t>
            </w:r>
          </w:p>
        </w:tc>
      </w:tr>
      <w:tr w14:paraId="794B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0870952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6215E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DB577F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35C90DD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349" w:type="dxa"/>
            <w:gridSpan w:val="14"/>
            <w:vAlign w:val="center"/>
          </w:tcPr>
          <w:p w14:paraId="7D23A36D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2025年4月14日至17日，习近平总书记对马来西亚进行国事访问。环球网配合高访，紧扣“一带一路”中马共建旗舰项目和中马合作议题，以马来西亚东海岸铁路（“马东铁”项目）为重点，深入一线策划开展直播+短视频融媒报道。切口巧妙、立意新颖，该直播为中外媒体首次双语直播，由中国、马来西亚记者外交联动、接力直播见证“一带一路”共建成果实践，也进一步彰显“合作共赢”与“一带一路”理念。该报道案例成功入选2025中国正能量网络精品“网络正能量音视频”类目、入选人民日报阅评、环球时报社2025年度特别贡献奖作品。报道破圈传播，累计收获超1800万的播放量，获国内29个主流媒体、政府机构账号转播。在海外，直播实现对海外受众的精准、高效传播吸引。获“外交天团”使领馆“云外交”倾力推介点赞，中国驻英国大使馆中国驻加拿大大使馆等共计12个使领馆账号联动转播，海外实时在线观看人数合计超14.2万，其中X平台实时在线观看人数超12.5万，居X平台同时段全球媒体直播观看人数首位。</w:t>
            </w:r>
          </w:p>
          <w:p w14:paraId="5B4175A5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本次直播是配合高访出行的唯一直播报道，时值“一带一路”倡议提出12周年，成功烘托宣传氛围、放大传播声量。直播以马东铁项目为窗口，具象呈现12年来共建成果，直观展现中国基建“硬实力”与技术自信，深刻诠释“合作共赢”理念。直播时长超3小时，串联鹅唛车站、关丹铺轨基地、“东南亚第一长隧”云顶隧道TBM掘进现场等多个关键点位，让网友直观感受“钢铁大动脉”建设动态。马来西亚《星洲日报》记者陈孝仁深入云顶隧道内部，亲历东南亚直径最大敞开式TBM，以“他者视角”讲述中国建设者不易，有效增强跨文化可信度与感染力。内容上，中国建设者讲述海外超级工程面临的挑战与创新，展现“中国方案”出海新貌。将TBM、铺轨机基建符号转化为可感知的视觉符号，配合“云监工”互动，让海内外网友持续参与工程进度见证。同时选取马东铁项目本土青年学员，讲述如何促进当地就业、改善民生。用民生故事承载国家战略，实现“一带一路”议题柔性落地与跨文化共鸣。</w:t>
            </w:r>
          </w:p>
        </w:tc>
      </w:tr>
      <w:tr w14:paraId="52DE4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Merge w:val="restart"/>
            <w:vAlign w:val="center"/>
          </w:tcPr>
          <w:p w14:paraId="543A625B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传</w:t>
            </w:r>
          </w:p>
          <w:p w14:paraId="5EDC28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播</w:t>
            </w:r>
          </w:p>
          <w:p w14:paraId="3F19283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数</w:t>
            </w:r>
          </w:p>
          <w:p w14:paraId="43279B38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据</w:t>
            </w:r>
          </w:p>
        </w:tc>
        <w:tc>
          <w:tcPr>
            <w:tcW w:w="1483" w:type="dxa"/>
            <w:gridSpan w:val="4"/>
            <w:vAlign w:val="center"/>
          </w:tcPr>
          <w:p w14:paraId="617A8EC1">
            <w:pPr>
              <w:spacing w:line="32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35C37308">
            <w:pPr>
              <w:spacing w:line="32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866" w:type="dxa"/>
            <w:gridSpan w:val="10"/>
            <w:vAlign w:val="center"/>
          </w:tcPr>
          <w:p w14:paraId="2620C97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"https://media.huanqiu.com/article/4R9J5nHYEuD" </w:instrText>
            </w:r>
            <w:r>
              <w:fldChar w:fldCharType="separate"/>
            </w:r>
            <w:r>
              <w:rPr>
                <w:rStyle w:val="19"/>
                <w:rFonts w:hint="eastAsia" w:ascii="仿宋" w:hAnsi="仿宋" w:eastAsia="仿宋"/>
                <w:szCs w:val="21"/>
              </w:rPr>
              <w:t>https://media.huanqiu.com/article/4R9J5nHYEuD</w:t>
            </w:r>
            <w:r>
              <w:rPr>
                <w:rStyle w:val="19"/>
                <w:rFonts w:hint="eastAsia" w:ascii="仿宋" w:hAnsi="仿宋" w:eastAsia="仿宋"/>
                <w:szCs w:val="21"/>
              </w:rPr>
              <w:fldChar w:fldCharType="end"/>
            </w:r>
          </w:p>
        </w:tc>
      </w:tr>
      <w:tr w14:paraId="0A5B1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Merge w:val="continue"/>
            <w:vAlign w:val="center"/>
          </w:tcPr>
          <w:p w14:paraId="34C125D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83" w:type="dxa"/>
            <w:gridSpan w:val="4"/>
            <w:vAlign w:val="center"/>
          </w:tcPr>
          <w:p w14:paraId="70D4AA8D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299FC515"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81" w:type="dxa"/>
            <w:vAlign w:val="center"/>
          </w:tcPr>
          <w:p w14:paraId="715872CB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200万</w:t>
            </w:r>
          </w:p>
        </w:tc>
        <w:tc>
          <w:tcPr>
            <w:tcW w:w="1005" w:type="dxa"/>
            <w:gridSpan w:val="3"/>
            <w:vAlign w:val="center"/>
          </w:tcPr>
          <w:p w14:paraId="6938D07A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3A2C68A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vAlign w:val="center"/>
          </w:tcPr>
          <w:p w14:paraId="56A77D64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2000</w:t>
            </w:r>
          </w:p>
        </w:tc>
        <w:tc>
          <w:tcPr>
            <w:tcW w:w="1122" w:type="dxa"/>
            <w:gridSpan w:val="2"/>
            <w:vAlign w:val="center"/>
          </w:tcPr>
          <w:p w14:paraId="72823653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119" w:type="dxa"/>
            <w:vAlign w:val="center"/>
          </w:tcPr>
          <w:p w14:paraId="086AF58F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1800万</w:t>
            </w:r>
          </w:p>
        </w:tc>
      </w:tr>
      <w:tr w14:paraId="7C06C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635617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8D0E84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16B2CDB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07A49139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4F63EC0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761E5D3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49" w:type="dxa"/>
            <w:gridSpan w:val="14"/>
          </w:tcPr>
          <w:p w14:paraId="4B8C5A98"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直播创新运用“中英双语全球直播+独家现场+中马记者外交联动”的传播组合拳，有效地向全球受众传递了一个技术先进、致力于共同发展、开放透明的中国国家形象，这不仅提升了中国在该项目上的美誉度，也为共建“一带一路”倡议和中国海外形象建设提供了有力的舆论支持，是一次兼具传播广度、深度和效度的国家形象传播范例。</w:t>
            </w:r>
          </w:p>
          <w:p w14:paraId="4B421B64"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</w:p>
          <w:p w14:paraId="4435C633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 w14:paraId="5E015EBA">
            <w:pPr>
              <w:spacing w:line="360" w:lineRule="exact"/>
              <w:ind w:firstLine="5460" w:firstLineChars="1950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 w14:paraId="41030F3E"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Calibri" w:eastAsia="仿宋_GB2312"/>
                <w:sz w:val="28"/>
                <w:szCs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4"/>
              </w:rPr>
              <w:t>2026年    月    日</w:t>
            </w:r>
          </w:p>
        </w:tc>
      </w:tr>
      <w:tr w14:paraId="7D30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7" w:type="dxa"/>
            <w:gridSpan w:val="3"/>
            <w:vAlign w:val="center"/>
          </w:tcPr>
          <w:p w14:paraId="2A16C49C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004" w:type="dxa"/>
            <w:gridSpan w:val="4"/>
            <w:vAlign w:val="center"/>
          </w:tcPr>
          <w:p w14:paraId="46815C3A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</w:rPr>
              <w:t>梁希理</w:t>
            </w:r>
          </w:p>
        </w:tc>
        <w:tc>
          <w:tcPr>
            <w:tcW w:w="792" w:type="dxa"/>
            <w:vAlign w:val="center"/>
          </w:tcPr>
          <w:p w14:paraId="6BBC08D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3"/>
            <w:vAlign w:val="center"/>
          </w:tcPr>
          <w:p w14:paraId="27AB1B69">
            <w:pPr>
              <w:spacing w:line="240" w:lineRule="exact"/>
              <w:ind w:firstLine="48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6A474AC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81" w:type="dxa"/>
            <w:gridSpan w:val="2"/>
            <w:vAlign w:val="center"/>
          </w:tcPr>
          <w:p w14:paraId="4C0BD67B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18611896921</w:t>
            </w:r>
          </w:p>
        </w:tc>
      </w:tr>
    </w:tbl>
    <w:p w14:paraId="26F7AC7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C5F57BB-6EC3-4B1D-AF6D-87510301B66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A810142-8900-4BF4-AC73-6605AAA29370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B060767-DF11-4E3F-8FE5-317D34AF68E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C72E5B2-3193-40D5-A2DC-F3265AC23AC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19B9784-77E5-4B32-9718-7207083C5A39}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6" w:fontKey="{6E4D1A35-7A1C-4395-BFD9-60A9B033AFF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C5C85960-29F3-4AAB-842F-F417CB25908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8" w:fontKey="{A7FF062D-8E0E-433E-AFDD-48EB0C2717A9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9" w:fontKey="{239DECED-1C75-4CFE-A4FE-BBCC4CD990F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84D"/>
    <w:rsid w:val="003B649D"/>
    <w:rsid w:val="004858CD"/>
    <w:rsid w:val="007109AF"/>
    <w:rsid w:val="007C2B72"/>
    <w:rsid w:val="00823736"/>
    <w:rsid w:val="008B4E82"/>
    <w:rsid w:val="008B7E15"/>
    <w:rsid w:val="00A02EFF"/>
    <w:rsid w:val="00A16C91"/>
    <w:rsid w:val="00AD71AD"/>
    <w:rsid w:val="00B21DED"/>
    <w:rsid w:val="00C70879"/>
    <w:rsid w:val="00D07728"/>
    <w:rsid w:val="00D443C5"/>
    <w:rsid w:val="00DB0628"/>
    <w:rsid w:val="00FF4BE1"/>
    <w:rsid w:val="051B2243"/>
    <w:rsid w:val="091F6713"/>
    <w:rsid w:val="1F7B7B56"/>
    <w:rsid w:val="25E21D4E"/>
    <w:rsid w:val="71CA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Strong"/>
    <w:qFormat/>
    <w:uiPriority w:val="0"/>
    <w:rPr>
      <w:rFonts w:ascii="Calibri" w:hAnsi="Calibri" w:eastAsia="宋体" w:cs="Times New Roman"/>
      <w:b/>
      <w:bCs/>
    </w:rPr>
  </w:style>
  <w:style w:type="character" w:styleId="18">
    <w:name w:val="page number"/>
    <w:unhideWhenUsed/>
    <w:uiPriority w:val="0"/>
    <w:rPr>
      <w:rFonts w:hint="default"/>
      <w:sz w:val="24"/>
      <w:szCs w:val="24"/>
    </w:rPr>
  </w:style>
  <w:style w:type="character" w:styleId="19">
    <w:name w:val="FollowedHyperlink"/>
    <w:basedOn w:val="16"/>
    <w:qFormat/>
    <w:uiPriority w:val="0"/>
    <w:rPr>
      <w:color w:val="800080"/>
      <w:u w:val="single"/>
    </w:rPr>
  </w:style>
  <w:style w:type="character" w:styleId="20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6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6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40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1248</Words>
  <Characters>1429</Characters>
  <Lines>78</Lines>
  <Paragraphs>83</Paragraphs>
  <TotalTime>105</TotalTime>
  <ScaleCrop>false</ScaleCrop>
  <LinksUpToDate>false</LinksUpToDate>
  <CharactersWithSpaces>1469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2026-04-14T03:10:00Z</dcterms:created>
  <dc:creator>Administrator</dc:creator>
  <cp:lastModifiedBy>lenovo</cp:lastModifiedBy>
  <dcterms:modified xsi:type="dcterms:W3CDTF">2026-04-20T07:38:16Z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eyJoZGlkIjoiZDIwNzBjMTdkYWRlNmMzMjAyZmNjZWIxYTRhM2M0ODciLCJ1c2VySWQiOiI3MTMxNTc3MTcifQ==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B7A1C38818E44C52923D9C2417D3F125_12</vt:lpwstr>
  </property>
</Properties>
</file>